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0" w:before="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keepNext w:val="0"/>
        <w:keepLines w:val="0"/>
        <w:spacing w:after="0" w:before="0" w:line="240" w:lineRule="auto"/>
        <w:rPr>
          <w:rFonts w:ascii="Open Sans" w:cs="Open Sans" w:eastAsia="Open Sans" w:hAnsi="Open Sans"/>
          <w:b w:val="1"/>
          <w:bCs w:val="1"/>
          <w:sz w:val="20"/>
          <w:szCs w:val="20"/>
          <w:highlight w:val="yellow"/>
        </w:rPr>
      </w:pPr>
      <w:r w:rsidDel="00000000" w:rsidR="00000000" w:rsidRPr="00000000">
        <w:rPr>
          <w:rFonts w:ascii="Open Sans" w:cs="Open Sans" w:eastAsia="Open Sans" w:hAnsi="Open Sans"/>
          <w:sz w:val="20"/>
          <w:szCs w:val="20"/>
          <w:rtl w:val="0"/>
        </w:rPr>
        <w:t xml:space="preserve">Date: </w:t>
      </w:r>
      <w:r w:rsidDel="00000000" w:rsidR="00000000" w:rsidRPr="00000000">
        <w:rPr>
          <w:rFonts w:ascii="Open Sans" w:cs="Open Sans" w:eastAsia="Open Sans" w:hAnsi="Open Sans"/>
          <w:b w:val="1"/>
          <w:bCs w:val="1"/>
          <w:sz w:val="20"/>
          <w:szCs w:val="20"/>
          <w:highlight w:val="yellow"/>
          <w:rtl w:val="0"/>
        </w:rPr>
        <w:t xml:space="preserve">&lt;INSERT DATE&gt;</w:t>
      </w:r>
    </w:p>
    <w:p w:rsidR="00000000" w:rsidDel="00000000" w:rsidP="00000000" w:rsidRDefault="00000000" w:rsidRPr="00000000" w14:paraId="00000003">
      <w:pPr>
        <w:keepNext w:val="0"/>
        <w:keepLines w:val="0"/>
        <w:spacing w:after="0" w:before="0"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4">
      <w:pPr>
        <w:keepNext w:val="0"/>
        <w:keepLines w:val="0"/>
        <w:spacing w:after="0" w:before="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Dear </w:t>
      </w:r>
      <w:r w:rsidDel="00000000" w:rsidR="00000000" w:rsidRPr="00000000">
        <w:rPr>
          <w:rFonts w:ascii="Open Sans" w:cs="Open Sans" w:eastAsia="Open Sans" w:hAnsi="Open Sans"/>
          <w:b w:val="1"/>
          <w:bCs w:val="1"/>
          <w:sz w:val="20"/>
          <w:szCs w:val="20"/>
          <w:highlight w:val="yellow"/>
          <w:rtl w:val="0"/>
        </w:rPr>
        <w:t xml:space="preserve">&lt;INSERT DONOR NAME&gt;</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05">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6">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Will you partner with us to improve children's lives in 2026?</w:t>
      </w:r>
    </w:p>
    <w:p w:rsidR="00000000" w:rsidDel="00000000" w:rsidP="00000000" w:rsidRDefault="00000000" w:rsidRPr="00000000" w14:paraId="00000007">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8">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44 years, Angel Charity for Children has been a trusted partner in improving lives across Pima County, Arizona. Since 1983, our thoughtful project selection process has enabled us to invest more than $34 million in 152 carefully vetted grant projects, directly impacting over 1.2 million children in our community. </w:t>
      </w:r>
    </w:p>
    <w:p w:rsidR="00000000" w:rsidDel="00000000" w:rsidP="00000000" w:rsidRDefault="00000000" w:rsidRPr="00000000" w14:paraId="00000009">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A">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an all-volunteer organization, Angel Charity for Children has spent decades building trust with donors like you who want to make a real difference. Our success is built on strong partnerships across our community and we would be honored to have you join us as we support this year’s chosen beneficiaries and their projects.</w:t>
      </w:r>
    </w:p>
    <w:p w:rsidR="00000000" w:rsidDel="00000000" w:rsidP="00000000" w:rsidRDefault="00000000" w:rsidRPr="00000000" w14:paraId="0000000B">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year, your support will help </w:t>
      </w:r>
      <w:r w:rsidDel="00000000" w:rsidR="00000000" w:rsidRPr="00000000">
        <w:rPr>
          <w:rFonts w:ascii="Open Sans" w:cs="Open Sans" w:eastAsia="Open Sans" w:hAnsi="Open Sans"/>
          <w:b w:val="1"/>
          <w:bCs w:val="1"/>
          <w:sz w:val="20"/>
          <w:szCs w:val="20"/>
          <w:rtl w:val="0"/>
        </w:rPr>
        <w:t xml:space="preserve">Angel Charity fund $1,179,320</w:t>
      </w:r>
      <w:r w:rsidDel="00000000" w:rsidR="00000000" w:rsidRPr="00000000">
        <w:rPr>
          <w:rFonts w:ascii="Open Sans" w:cs="Open Sans" w:eastAsia="Open Sans" w:hAnsi="Open Sans"/>
          <w:sz w:val="20"/>
          <w:szCs w:val="20"/>
          <w:rtl w:val="0"/>
        </w:rPr>
        <w:t xml:space="preserve"> for </w:t>
      </w:r>
      <w:r w:rsidDel="00000000" w:rsidR="00000000" w:rsidRPr="00000000">
        <w:rPr>
          <w:rFonts w:ascii="Open Sans" w:cs="Open Sans" w:eastAsia="Open Sans" w:hAnsi="Open Sans"/>
          <w:b w:val="1"/>
          <w:bCs w:val="1"/>
          <w:sz w:val="20"/>
          <w:szCs w:val="20"/>
          <w:rtl w:val="0"/>
        </w:rPr>
        <w:t xml:space="preserve">10 local nonprofit projects</w:t>
      </w:r>
      <w:r w:rsidDel="00000000" w:rsidR="00000000" w:rsidRPr="00000000">
        <w:rPr>
          <w:rFonts w:ascii="Open Sans" w:cs="Open Sans" w:eastAsia="Open Sans" w:hAnsi="Open Sans"/>
          <w:sz w:val="20"/>
          <w:szCs w:val="20"/>
          <w:rtl w:val="0"/>
        </w:rPr>
        <w:t xml:space="preserve"> serving our community's children.</w:t>
      </w:r>
    </w:p>
    <w:p w:rsidR="00000000" w:rsidDel="00000000" w:rsidP="00000000" w:rsidRDefault="00000000" w:rsidRPr="00000000" w14:paraId="0000000D">
      <w:pPr>
        <w:keepNext w:val="0"/>
        <w:keepLines w:val="0"/>
        <w:spacing w:after="0" w:before="0" w:line="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Impact Grant Beneficiary</w:t>
      </w:r>
    </w:p>
    <w:p w:rsidR="00000000" w:rsidDel="00000000" w:rsidP="00000000" w:rsidRDefault="00000000" w:rsidRPr="00000000" w14:paraId="0000000F">
      <w:pPr>
        <w:numPr>
          <w:ilvl w:val="0"/>
          <w:numId w:val="1"/>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Boys &amp; Girls Clubs of Tucson - $685,459 </w:t>
      </w:r>
      <w:r w:rsidDel="00000000" w:rsidR="00000000" w:rsidRPr="00000000">
        <w:rPr>
          <w:rFonts w:ascii="Open Sans" w:cs="Open Sans" w:eastAsia="Open Sans" w:hAnsi="Open Sans"/>
          <w:sz w:val="20"/>
          <w:szCs w:val="20"/>
          <w:rtl w:val="0"/>
        </w:rPr>
        <w:t xml:space="preserve">to fund renovations and equipment upgrades at the Steve Daru Clubhouse. This funding will be used to create a dedicated teen technology-enabled learning space, modernize the gymnasium and make facility-wide improvements.</w:t>
      </w:r>
    </w:p>
    <w:p w:rsidR="00000000" w:rsidDel="00000000" w:rsidP="00000000" w:rsidRDefault="00000000" w:rsidRPr="00000000" w14:paraId="00000010">
      <w:pPr>
        <w:spacing w:line="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line="240" w:lineRule="auto"/>
        <w:rPr>
          <w:rFonts w:ascii="Open Sans" w:cs="Open Sans" w:eastAsia="Open Sans" w:hAnsi="Open Sans"/>
          <w:b w:val="1"/>
          <w:bCs w:val="1"/>
        </w:rPr>
        <w:sectPr>
          <w:headerReference r:id="rId6" w:type="default"/>
          <w:pgSz w:h="15840" w:w="12240" w:orient="portrait"/>
          <w:pgMar w:bottom="360" w:top="360" w:left="1080" w:right="1080" w:header="720" w:footer="720"/>
          <w:pgNumType w:start="1"/>
        </w:sectPr>
      </w:pPr>
      <w:r w:rsidDel="00000000" w:rsidR="00000000" w:rsidRPr="00000000">
        <w:rPr>
          <w:rFonts w:ascii="Open Sans" w:cs="Open Sans" w:eastAsia="Open Sans" w:hAnsi="Open Sans"/>
          <w:b w:val="1"/>
          <w:bCs w:val="1"/>
          <w:rtl w:val="0"/>
        </w:rPr>
        <w:t xml:space="preserve">Opportunity Grant Beneficiaries</w:t>
      </w:r>
    </w:p>
    <w:p w:rsidR="00000000" w:rsidDel="00000000" w:rsidP="00000000" w:rsidRDefault="00000000" w:rsidRPr="00000000" w14:paraId="00000012">
      <w:pPr>
        <w:numPr>
          <w:ilvl w:val="0"/>
          <w:numId w:val="2"/>
        </w:numPr>
        <w:spacing w:line="240" w:lineRule="auto"/>
        <w:ind w:left="1440" w:hanging="36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Candlelighters Childhood Cancer Foundation of Southern Arizona - $65,000</w:t>
      </w:r>
    </w:p>
    <w:p w:rsidR="00000000" w:rsidDel="00000000" w:rsidP="00000000" w:rsidRDefault="00000000" w:rsidRPr="00000000" w14:paraId="00000013">
      <w:pPr>
        <w:numPr>
          <w:ilvl w:val="0"/>
          <w:numId w:val="2"/>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Catholic Community Services of Southern Arizona - $75,000</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4">
      <w:pPr>
        <w:numPr>
          <w:ilvl w:val="0"/>
          <w:numId w:val="2"/>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Dancing in the Streets Arizona - $50,000 </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15">
      <w:pPr>
        <w:numPr>
          <w:ilvl w:val="0"/>
          <w:numId w:val="2"/>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Gootter-Jensen Foundation - $65,000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6">
      <w:pPr>
        <w:numPr>
          <w:ilvl w:val="0"/>
          <w:numId w:val="2"/>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Greater Vail Community ReSources - $15,000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7">
      <w:pPr>
        <w:numPr>
          <w:ilvl w:val="0"/>
          <w:numId w:val="2"/>
        </w:numPr>
        <w:spacing w:line="240" w:lineRule="auto"/>
        <w:ind w:left="1440" w:hanging="36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Integrative Touch - $75,000</w:t>
      </w:r>
    </w:p>
    <w:p w:rsidR="00000000" w:rsidDel="00000000" w:rsidP="00000000" w:rsidRDefault="00000000" w:rsidRPr="00000000" w14:paraId="00000018">
      <w:pPr>
        <w:numPr>
          <w:ilvl w:val="0"/>
          <w:numId w:val="2"/>
        </w:numPr>
        <w:spacing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Mini Poderosas - $15,000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9">
      <w:pPr>
        <w:numPr>
          <w:ilvl w:val="0"/>
          <w:numId w:val="2"/>
        </w:numPr>
        <w:spacing w:line="240" w:lineRule="auto"/>
        <w:ind w:left="1440" w:hanging="36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Southern Arizona Children's Advocacy Center, Inc - $74,963</w:t>
      </w:r>
    </w:p>
    <w:p w:rsidR="00000000" w:rsidDel="00000000" w:rsidP="00000000" w:rsidRDefault="00000000" w:rsidRPr="00000000" w14:paraId="0000001A">
      <w:pPr>
        <w:numPr>
          <w:ilvl w:val="0"/>
          <w:numId w:val="2"/>
        </w:numPr>
        <w:spacing w:line="240" w:lineRule="auto"/>
        <w:ind w:left="1440" w:hanging="360"/>
        <w:rPr>
          <w:rFonts w:ascii="Open Sans" w:cs="Open Sans" w:eastAsia="Open Sans" w:hAnsi="Open Sans"/>
          <w:b w:val="1"/>
          <w:bCs w:val="1"/>
          <w:sz w:val="20"/>
          <w:szCs w:val="20"/>
        </w:rPr>
        <w:sectPr>
          <w:type w:val="continuous"/>
          <w:pgSz w:h="15840" w:w="12240" w:orient="portrait"/>
          <w:pgMar w:bottom="360" w:top="360" w:left="1080" w:right="1080" w:header="720" w:footer="720"/>
          <w:cols w:equalWidth="0" w:num="1">
            <w:col w:space="0" w:w="10080"/>
          </w:cols>
        </w:sectPr>
      </w:pPr>
      <w:r w:rsidDel="00000000" w:rsidR="00000000" w:rsidRPr="00000000">
        <w:rPr>
          <w:rFonts w:ascii="Open Sans" w:cs="Open Sans" w:eastAsia="Open Sans" w:hAnsi="Open Sans"/>
          <w:b w:val="1"/>
          <w:bCs w:val="1"/>
          <w:sz w:val="20"/>
          <w:szCs w:val="20"/>
          <w:rtl w:val="0"/>
        </w:rPr>
        <w:t xml:space="preserve">St. Augustine Catholic High School - $58,898</w:t>
      </w:r>
      <w:r w:rsidDel="00000000" w:rsidR="00000000" w:rsidRPr="00000000">
        <w:rPr>
          <w:rtl w:val="0"/>
        </w:rPr>
      </w:r>
    </w:p>
    <w:p w:rsidR="00000000" w:rsidDel="00000000" w:rsidP="00000000" w:rsidRDefault="00000000" w:rsidRPr="00000000" w14:paraId="0000001B">
      <w:pPr>
        <w:keepNext w:val="0"/>
        <w:keepLines w:val="0"/>
        <w:spacing w:after="0" w:before="0" w:line="120" w:lineRule="auto"/>
        <w:rPr>
          <w:rFonts w:ascii="Open Sans" w:cs="Open Sans" w:eastAsia="Open Sans" w:hAnsi="Open Sans"/>
          <w:sz w:val="20"/>
          <w:szCs w:val="20"/>
        </w:rPr>
        <w:sectPr>
          <w:type w:val="continuous"/>
          <w:pgSz w:h="15840" w:w="12240" w:orient="portrait"/>
          <w:pgMar w:bottom="360" w:top="360" w:left="1080" w:right="1080" w:header="720" w:footer="720"/>
          <w:cols w:equalWidth="0" w:num="1">
            <w:col w:space="0" w:w="10080"/>
          </w:cols>
        </w:sectPr>
      </w:pPr>
      <w:r w:rsidDel="00000000" w:rsidR="00000000" w:rsidRPr="00000000">
        <w:rPr>
          <w:rtl w:val="0"/>
        </w:rPr>
      </w:r>
    </w:p>
    <w:p w:rsidR="00000000" w:rsidDel="00000000" w:rsidP="00000000" w:rsidRDefault="00000000" w:rsidRPr="00000000" w14:paraId="0000001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generosity makes these grants possible, and 100% of your donation goes directly to fund these projects for children. When you invest in Angel Charity, you can feel confident that your dollars are being thoughtfully and carefully directed to some of the most impactful projects serving children in our community. We are deeply grateful for your trust and your commitment to making Pima County a better place for our children.</w:t>
      </w:r>
    </w:p>
    <w:p w:rsidR="00000000" w:rsidDel="00000000" w:rsidP="00000000" w:rsidRDefault="00000000" w:rsidRPr="00000000" w14:paraId="0000001D">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E">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I've enclosed our Capital Campaign and Underwriting form and Community Impact Brochure. I'd love to talk with you about how your support creates lasting change in our community.</w:t>
      </w:r>
    </w:p>
    <w:p w:rsidR="00000000" w:rsidDel="00000000" w:rsidP="00000000" w:rsidRDefault="00000000" w:rsidRPr="00000000" w14:paraId="0000001F">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20">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Thank you for considering this opportunity to change lives.</w:t>
      </w:r>
    </w:p>
    <w:p w:rsidR="00000000" w:rsidDel="00000000" w:rsidP="00000000" w:rsidRDefault="00000000" w:rsidRPr="00000000" w14:paraId="00000021">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22">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Sincerely,</w:t>
      </w:r>
    </w:p>
    <w:p w:rsidR="00000000" w:rsidDel="00000000" w:rsidP="00000000" w:rsidRDefault="00000000" w:rsidRPr="00000000" w14:paraId="00000023">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24">
      <w:pPr>
        <w:spacing w:line="240" w:lineRule="auto"/>
        <w:rPr>
          <w:rFonts w:ascii="Open Sans" w:cs="Open Sans" w:eastAsia="Open Sans" w:hAnsi="Open Sans"/>
          <w:b w:val="1"/>
          <w:bCs w:val="1"/>
          <w:sz w:val="20"/>
          <w:szCs w:val="20"/>
          <w:highlight w:val="yellow"/>
        </w:rPr>
      </w:pPr>
      <w:r w:rsidDel="00000000" w:rsidR="00000000" w:rsidRPr="00000000">
        <w:rPr>
          <w:rFonts w:ascii="Open Sans" w:cs="Open Sans" w:eastAsia="Open Sans" w:hAnsi="Open Sans"/>
          <w:b w:val="1"/>
          <w:bCs w:val="1"/>
          <w:sz w:val="20"/>
          <w:szCs w:val="20"/>
          <w:highlight w:val="yellow"/>
          <w:rtl w:val="0"/>
        </w:rPr>
        <w:t xml:space="preserve">&lt;INSERT ANGEL MEMBER NAME &amp; CONTACT INFO&gt;</w:t>
      </w:r>
    </w:p>
    <w:p w:rsidR="00000000" w:rsidDel="00000000" w:rsidP="00000000" w:rsidRDefault="00000000" w:rsidRPr="00000000" w14:paraId="00000025">
      <w:pPr>
        <w:spacing w:lin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26">
      <w:pPr>
        <w:spacing w:line="240" w:lineRule="auto"/>
        <w:rPr>
          <w:rFonts w:ascii="Open Sans" w:cs="Open Sans" w:eastAsia="Open Sans" w:hAnsi="Open Sans"/>
          <w:color w:val="0000ff"/>
          <w:sz w:val="20"/>
          <w:szCs w:val="20"/>
        </w:rPr>
      </w:pPr>
      <w:r w:rsidDel="00000000" w:rsidR="00000000" w:rsidRPr="00000000">
        <w:rPr>
          <w:rFonts w:ascii="Open Sans" w:cs="Open Sans" w:eastAsia="Open Sans" w:hAnsi="Open Sans"/>
          <w:b w:val="1"/>
          <w:bCs w:val="1"/>
          <w:sz w:val="20"/>
          <w:szCs w:val="20"/>
          <w:highlight w:val="yellow"/>
          <w:rtl w:val="0"/>
        </w:rPr>
        <w:t xml:space="preserve">&lt;ATTACH CCU CONTRACT ATTACHMENT&gt;</w:t>
      </w:r>
      <w:r w:rsidDel="00000000" w:rsidR="00000000" w:rsidRPr="00000000">
        <w:rPr>
          <w:rtl w:val="0"/>
        </w:rPr>
      </w:r>
    </w:p>
    <w:sectPr>
      <w:type w:val="continuous"/>
      <w:pgSz w:h="15840" w:w="12240" w:orient="portrait"/>
      <w:pgMar w:bottom="360" w:top="36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drawing>
        <wp:inline distB="114300" distT="114300" distL="114300" distR="114300">
          <wp:extent cx="2627249" cy="7191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27249" cy="71913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3132 N. Swan Rd. ∙ Tucson AZ 85712 ∙ 520-326-3686 ∙ AngelCharity.org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